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1A3FD2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1A3FD2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2D50E3EF" w:rsidR="001A3FD2" w:rsidRPr="00046421" w:rsidRDefault="001A3FD2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Fire Lighting / Cooking on Fires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58A8560" w:rsidR="001A3FD2" w:rsidRPr="00046421" w:rsidRDefault="00BA73DA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1A3FD2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1A3FD2" w:rsidRPr="007A49B1" w:rsidRDefault="001A3FD2" w:rsidP="001A3FD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1A3FD2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1A3FD2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1A3FD2" w:rsidRPr="00046421" w:rsidRDefault="001A3FD2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1C6B2864" w:rsidR="001A3FD2" w:rsidRPr="00046421" w:rsidRDefault="00BA73DA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1A3FD2">
              <w:rPr>
                <w:b/>
                <w:sz w:val="30"/>
                <w:szCs w:val="30"/>
              </w:rPr>
              <w:t>202</w:t>
            </w:r>
            <w:r w:rsidR="007E0073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1A3FD2" w:rsidRPr="007A49B1" w:rsidRDefault="001A3FD2" w:rsidP="001A3FD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A177DF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5071E3C0" w:rsidR="00A177DF" w:rsidRPr="00B01BE7" w:rsidRDefault="007E3C80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_Hlk67910632"/>
            <w:r w:rsidRPr="00B01BE7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24D160E" w14:textId="77777777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" w:name="OLE_LINK15"/>
            <w:bookmarkStart w:id="2" w:name="OLE_LINK16"/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74D81CB5" w14:textId="0625B64A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Designated Leader In Charge</w:t>
            </w:r>
            <w:r w:rsidR="004C42F5" w:rsidRPr="00B01BE7">
              <w:rPr>
                <w:bCs/>
              </w:rPr>
              <w:t>.</w:t>
            </w:r>
          </w:p>
          <w:p w14:paraId="32145F40" w14:textId="6FCEF265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Planning and Preparation materials shared between all leaders</w:t>
            </w:r>
            <w:r w:rsidR="004C42F5" w:rsidRPr="00B01BE7">
              <w:rPr>
                <w:bCs/>
              </w:rPr>
              <w:t>.</w:t>
            </w:r>
          </w:p>
          <w:p w14:paraId="638CE0A0" w14:textId="713611C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roles and responsibilities during the activity</w:t>
            </w:r>
            <w:r w:rsidR="004C42F5" w:rsidRPr="00B01BE7">
              <w:rPr>
                <w:bCs/>
              </w:rPr>
              <w:t>.</w:t>
            </w:r>
          </w:p>
          <w:p w14:paraId="02AC2AFA" w14:textId="42545675" w:rsidR="00A177DF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Risk Assessment Shared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A177DF" w:rsidRPr="002A4FD9" w:rsidRDefault="00A177DF" w:rsidP="00A177D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1ED7FCB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45C4E045" w14:textId="28516DBC" w:rsidR="007E3C80" w:rsidRPr="00B01BE7" w:rsidRDefault="007E3C80" w:rsidP="007E3C8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3" w:name="_Hlk67912003"/>
            <w:bookmarkEnd w:id="0"/>
            <w:r w:rsidRPr="00B01BE7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2888DF7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CDC8FA2" w14:textId="2BBB1B71" w:rsidR="007E3C80" w:rsidRPr="00B01BE7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7F0827" w14:textId="3885A0A5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briefing before activity by Leader In Charge to include instructions about no neckers, no running, water buckets, not to touch bricks / cooking equipment, location of PPE, requirement to tell a leader if burnt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386892E4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5145C20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B2E0AD4" w14:textId="2D2D126A" w:rsidR="007E3C80" w:rsidRPr="00B01BE7" w:rsidRDefault="007E3C80" w:rsidP="007E3C80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bookmarkStart w:id="4" w:name="OLE_LINK9"/>
            <w:bookmarkStart w:id="5" w:name="OLE_LINK10"/>
            <w:bookmarkStart w:id="6" w:name="OLE_LINK19"/>
            <w:bookmarkEnd w:id="3"/>
            <w:r w:rsidRPr="00B01BE7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4"/>
            <w:bookmarkEnd w:id="5"/>
            <w:bookmarkEnd w:id="6"/>
          </w:p>
        </w:tc>
        <w:tc>
          <w:tcPr>
            <w:tcW w:w="1556" w:type="dxa"/>
            <w:shd w:val="clear" w:color="auto" w:fill="auto"/>
          </w:tcPr>
          <w:p w14:paraId="35284886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0625071" w14:textId="6572FDC1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77DB8BC" w14:textId="77777777" w:rsidR="007E3C80" w:rsidRPr="00B01BE7" w:rsidRDefault="007E3C80" w:rsidP="007E3C80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Section code of conduct in place to set clear expectations of behaviour.</w:t>
            </w:r>
          </w:p>
          <w:p w14:paraId="7D24B765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Explain the activity clearly using age-appropriate language. </w:t>
            </w:r>
          </w:p>
          <w:p w14:paraId="049C9941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Young people to be reminded about behaviour expectations before activity.</w:t>
            </w:r>
          </w:p>
          <w:p w14:paraId="06AFF3F6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Monitor the mood level throughout the activity. </w:t>
            </w:r>
          </w:p>
          <w:p w14:paraId="26B4C855" w14:textId="272ED15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Use a clear communication to stop the activity – everyone should stop and as they hear two blasts on the whistle or anyone shouting stop. </w:t>
            </w:r>
          </w:p>
        </w:tc>
        <w:tc>
          <w:tcPr>
            <w:tcW w:w="3549" w:type="dxa"/>
            <w:shd w:val="clear" w:color="auto" w:fill="auto"/>
          </w:tcPr>
          <w:p w14:paraId="00763116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700F4EE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3048512C" w14:textId="6F4CD89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Risk of injuries whilst setting up activity</w:t>
            </w:r>
          </w:p>
        </w:tc>
        <w:tc>
          <w:tcPr>
            <w:tcW w:w="1556" w:type="dxa"/>
            <w:shd w:val="clear" w:color="auto" w:fill="auto"/>
          </w:tcPr>
          <w:p w14:paraId="721D094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15EC3EC" w14:textId="5EFA5B2F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5890B4A" w14:textId="761337B4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Leaders and Young Leaders oversee setting up and moving tables and chairs.  Tables to be set out at the start of the activity</w:t>
            </w:r>
          </w:p>
          <w:p w14:paraId="2B3B11C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one carries tables alone – at least two people carry each table.  No Beavers to move tables.</w:t>
            </w:r>
          </w:p>
          <w:p w14:paraId="0B8F24C1" w14:textId="1424F2CE" w:rsidR="00132A3C" w:rsidRPr="00B01BE7" w:rsidRDefault="00132A3C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D81C8CC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15035727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3C5AAD2" w14:textId="677D8451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7" w:name="OLE_LINK11"/>
            <w:bookmarkStart w:id="8" w:name="OLE_LINK12"/>
            <w:r w:rsidRPr="00B01BE7">
              <w:rPr>
                <w:bCs/>
                <w:iCs/>
                <w:sz w:val="20"/>
                <w:szCs w:val="20"/>
              </w:rPr>
              <w:lastRenderedPageBreak/>
              <w:t xml:space="preserve">General risk of slips, trips, or falls, and injuries caused by collecting </w:t>
            </w:r>
            <w:bookmarkEnd w:id="7"/>
            <w:bookmarkEnd w:id="8"/>
            <w:r w:rsidRPr="00B01BE7">
              <w:rPr>
                <w:bCs/>
                <w:iCs/>
                <w:sz w:val="20"/>
                <w:szCs w:val="20"/>
              </w:rPr>
              <w:t>and handling wood</w:t>
            </w:r>
          </w:p>
        </w:tc>
        <w:tc>
          <w:tcPr>
            <w:tcW w:w="1556" w:type="dxa"/>
            <w:shd w:val="clear" w:color="auto" w:fill="auto"/>
          </w:tcPr>
          <w:p w14:paraId="64F9497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1371D93" w14:textId="4A84C50E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18D57F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Ensure adult supervision at all times</w:t>
            </w:r>
          </w:p>
          <w:p w14:paraId="49355FA0" w14:textId="7970A11F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Make young people aware of any specific dangers e.g, likelihood of nails in woodpile.</w:t>
            </w:r>
          </w:p>
          <w:p w14:paraId="3A763771" w14:textId="70E2118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running at any time between fires or whilst collecting wood.</w:t>
            </w:r>
          </w:p>
        </w:tc>
        <w:tc>
          <w:tcPr>
            <w:tcW w:w="3549" w:type="dxa"/>
            <w:shd w:val="clear" w:color="auto" w:fill="auto"/>
          </w:tcPr>
          <w:p w14:paraId="6439B5E1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DBA63A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D1475C8" w14:textId="0523FD9C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9" w:name="_Hlk67912271"/>
            <w:r w:rsidRPr="00B01BE7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</w:tcPr>
          <w:p w14:paraId="79125CA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4F74723" w14:textId="5079D28E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D4C153" w14:textId="2E1D34FB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applicable, give a demonstration on the safe use of matches or other fire lighting equipment.</w:t>
            </w:r>
          </w:p>
          <w:p w14:paraId="2D35FBC3" w14:textId="70430AEB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Young people to be supervised when lighting fires. </w:t>
            </w:r>
          </w:p>
          <w:p w14:paraId="5706C305" w14:textId="36613ACE" w:rsidR="00B01BE7" w:rsidRPr="00B01BE7" w:rsidRDefault="00B01BE7" w:rsidP="00B01BE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1D70B626" w14:textId="0B0823D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8089EA2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="00EB60B8" w:rsidRPr="0071703B" w14:paraId="7F6FE0AF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EDE6B4F" w14:textId="20EE1B2B" w:rsidR="00EB60B8" w:rsidRPr="00B01BE7" w:rsidRDefault="00EB60B8" w:rsidP="00EB60B8">
            <w:pPr>
              <w:tabs>
                <w:tab w:val="left" w:pos="1872"/>
              </w:tabs>
              <w:rPr>
                <w:iCs/>
                <w:sz w:val="20"/>
                <w:szCs w:val="20"/>
              </w:rPr>
            </w:pPr>
            <w:r w:rsidRPr="00B01BE7">
              <w:rPr>
                <w:iCs/>
                <w:sz w:val="20"/>
                <w:szCs w:val="20"/>
              </w:rPr>
              <w:t>Risk of burns from campfire / cooking fire</w:t>
            </w:r>
          </w:p>
        </w:tc>
        <w:tc>
          <w:tcPr>
            <w:tcW w:w="1556" w:type="dxa"/>
            <w:shd w:val="clear" w:color="auto" w:fill="auto"/>
          </w:tcPr>
          <w:p w14:paraId="4A118042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5C7AFD6" w14:textId="1C723653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9A45037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Make sure that fires are well spaced and that there is an adequate escape route from each fire. </w:t>
            </w:r>
          </w:p>
          <w:p w14:paraId="3B71D3D9" w14:textId="1A75DBF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A maximum of 4 young people per fire / trangia / kelly kettle.</w:t>
            </w:r>
          </w:p>
          <w:p w14:paraId="4B19B29F" w14:textId="77777777" w:rsidR="00B01BE7" w:rsidRPr="00B01BE7" w:rsidRDefault="00B01BE7" w:rsidP="00B01BE7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7A9DF5F5" w14:textId="36845BDD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1 water bucket per 2 fires as a minimum and water buckets to be close to fires, and if necesary illuminated if dark.</w:t>
            </w:r>
          </w:p>
          <w:p w14:paraId="7613680E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Clear rules about behaviour close to fire and not reaching over / into fire or running around. </w:t>
            </w:r>
          </w:p>
          <w:p w14:paraId="6DB89223" w14:textId="0EC4EB8E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PPE (as appropriate) to be available to adults and young people. </w:t>
            </w:r>
          </w:p>
          <w:p w14:paraId="49DBB5F2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Out of bounds areas to be clearly marked / indicated.</w:t>
            </w:r>
          </w:p>
          <w:p w14:paraId="0BE04F00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Young people to be seated well back from the fire (campfires).</w:t>
            </w:r>
          </w:p>
          <w:p w14:paraId="7C4DF6F7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Fire buckets to be used for burns/scalds first aid in first instance.</w:t>
            </w:r>
          </w:p>
          <w:p w14:paraId="28B15B11" w14:textId="5608688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6FF691A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077BC6D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90CD0C5" w14:textId="4EEE642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10" w:name="_Hlk67912218"/>
            <w:r w:rsidRPr="00B01BE7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</w:tcPr>
          <w:p w14:paraId="5AAED25C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BB1E8E2" w14:textId="7FC8F1FA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443FA67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young people maintain a safe distance from the fire as far as possible. </w:t>
            </w:r>
          </w:p>
          <w:p w14:paraId="3773B7E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appropriate clothing is worn (e.g. no shell suits or nylon), and that hair is tied back. </w:t>
            </w:r>
          </w:p>
          <w:p w14:paraId="5FDB2CA2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lastRenderedPageBreak/>
              <w:t xml:space="preserve">No neckers to be worn around any campfire or cooking fire. </w:t>
            </w:r>
          </w:p>
          <w:p w14:paraId="70619212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rules about behaviour close to fire and not reaching over / into fire or running around. </w:t>
            </w:r>
          </w:p>
          <w:p w14:paraId="2DCF482B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buckets to be used for burns/scalds first aid in the first instance.</w:t>
            </w:r>
          </w:p>
          <w:p w14:paraId="234025B5" w14:textId="041055A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blanket available.</w:t>
            </w:r>
          </w:p>
        </w:tc>
        <w:tc>
          <w:tcPr>
            <w:tcW w:w="3549" w:type="dxa"/>
            <w:shd w:val="clear" w:color="auto" w:fill="auto"/>
          </w:tcPr>
          <w:p w14:paraId="6EF3511D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23988983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CCD3603" w14:textId="5C1CD1A0" w:rsidR="00EB60B8" w:rsidRPr="00B01BE7" w:rsidRDefault="00EB60B8" w:rsidP="00EB60B8">
            <w:pPr>
              <w:rPr>
                <w:sz w:val="20"/>
                <w:szCs w:val="20"/>
              </w:rPr>
            </w:pPr>
            <w:bookmarkStart w:id="11" w:name="_Hlk67912187"/>
            <w:bookmarkEnd w:id="10"/>
            <w:r w:rsidRPr="00B01BE7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</w:tcPr>
          <w:p w14:paraId="6C8F618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79DE1C9" w14:textId="539D9757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BA6DCD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Allergy information to be considered prior to activity and no allergens to be included in activity.</w:t>
            </w:r>
          </w:p>
          <w:p w14:paraId="7EFC9B6E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Hands to be properly washed by all people who ar prearing or serving food.</w:t>
            </w:r>
          </w:p>
          <w:p w14:paraId="0D97DFA5" w14:textId="30ED6493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Leader responsible for overseeing food preparation to enure food is correctly prepared.  </w:t>
            </w:r>
          </w:p>
          <w:p w14:paraId="7CD8BFF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Knives and utensils to be washed between use on raw and cooked foods.  </w:t>
            </w:r>
          </w:p>
          <w:p w14:paraId="15D4316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Different chopping boards to be used for raw and cooked foods.  </w:t>
            </w:r>
          </w:p>
          <w:p w14:paraId="5EEBCDE9" w14:textId="662E35D6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cross contamination.</w:t>
            </w:r>
          </w:p>
        </w:tc>
        <w:tc>
          <w:tcPr>
            <w:tcW w:w="3549" w:type="dxa"/>
            <w:shd w:val="clear" w:color="auto" w:fill="auto"/>
          </w:tcPr>
          <w:p w14:paraId="17474115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1"/>
      <w:tr w:rsidR="00EB60B8" w:rsidRPr="0071703B" w14:paraId="763B5979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641482D" w14:textId="1C96B3C5" w:rsidR="00EB60B8" w:rsidRPr="00B01BE7" w:rsidRDefault="00EB60B8" w:rsidP="00EB60B8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Risk of burns or scalds whilst cooking</w:t>
            </w:r>
          </w:p>
        </w:tc>
        <w:tc>
          <w:tcPr>
            <w:tcW w:w="1556" w:type="dxa"/>
            <w:shd w:val="clear" w:color="auto" w:fill="auto"/>
          </w:tcPr>
          <w:p w14:paraId="5FC3C509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717ACAF9" w14:textId="746AE1B4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9EBC7E3" w14:textId="77777777" w:rsidR="00B01BE7" w:rsidRPr="00B01BE7" w:rsidRDefault="00B01BE7" w:rsidP="00B01BE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2" w:name="OLE_LINK24"/>
            <w:bookmarkStart w:id="13" w:name="OLE_LINK25"/>
            <w:r w:rsidRPr="00B01BE7">
              <w:rPr>
                <w:bCs/>
              </w:rPr>
              <w:t>Consider closer supervision for children with SEN.</w:t>
            </w:r>
          </w:p>
          <w:p w14:paraId="4DD27EF5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PPE to be provided for handling cookware and saucepans. </w:t>
            </w:r>
          </w:p>
          <w:p w14:paraId="0EC9B07D" w14:textId="0C1B15F3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  <w:bookmarkEnd w:id="12"/>
            <w:bookmarkEnd w:id="13"/>
          </w:p>
        </w:tc>
        <w:tc>
          <w:tcPr>
            <w:tcW w:w="3549" w:type="dxa"/>
            <w:shd w:val="clear" w:color="auto" w:fill="auto"/>
          </w:tcPr>
          <w:p w14:paraId="6A8472F7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33D17205" w:rsidR="00EB60B8" w:rsidRPr="00B01BE7" w:rsidRDefault="00EB60B8" w:rsidP="00EB60B8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Out of control fires</w:t>
            </w:r>
          </w:p>
        </w:tc>
        <w:tc>
          <w:tcPr>
            <w:tcW w:w="1556" w:type="dxa"/>
            <w:shd w:val="clear" w:color="auto" w:fill="auto"/>
          </w:tcPr>
          <w:p w14:paraId="4361A4C3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4793035D" w14:textId="13FA95C0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9EFC4C4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Fire site to be clear of combustible material near the fire. </w:t>
            </w:r>
          </w:p>
          <w:p w14:paraId="35179CBF" w14:textId="1E381E51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Small campfires / cooking fires will be built, not bonfires. </w:t>
            </w:r>
          </w:p>
          <w:p w14:paraId="730ED92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Prevailing direction and strength of wind to be checked prior to activity.  </w:t>
            </w:r>
          </w:p>
          <w:p w14:paraId="13B3A9D3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A bucket of water to be available to damp down any fire as may be required.  </w:t>
            </w:r>
          </w:p>
          <w:p w14:paraId="05FA2465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 fires to be completely extinguished and damped down when finished.</w:t>
            </w:r>
          </w:p>
          <w:p w14:paraId="3F5BAE75" w14:textId="6DA73B0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control, evacuate young people and leaders to assembly point.  Move adults and young people away from any danger.</w:t>
            </w:r>
          </w:p>
          <w:p w14:paraId="65C0CDC5" w14:textId="481DEEB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 use water to control if safe to do so.</w:t>
            </w:r>
          </w:p>
          <w:p w14:paraId="6DECB5FC" w14:textId="0496111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If fire spreads and if necesary call 999. 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4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EB60B8" w:rsidRPr="001C60E8" w14:paraId="14969C9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D3BC1AB" w14:textId="36162982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5" w:name="OLE_LINK13"/>
            <w:bookmarkStart w:id="16" w:name="OLE_LINK14"/>
            <w:bookmarkStart w:id="17" w:name="_Hlk67503117"/>
            <w:r w:rsidRPr="00B01BE7">
              <w:rPr>
                <w:bCs/>
                <w:sz w:val="20"/>
                <w:szCs w:val="20"/>
              </w:rPr>
              <w:t>Other unforeseen hazards</w:t>
            </w:r>
            <w:bookmarkEnd w:id="15"/>
            <w:bookmarkEnd w:id="16"/>
          </w:p>
        </w:tc>
        <w:tc>
          <w:tcPr>
            <w:tcW w:w="1556" w:type="dxa"/>
            <w:shd w:val="clear" w:color="auto" w:fill="auto"/>
          </w:tcPr>
          <w:p w14:paraId="749376C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881AA4B" w14:textId="5840DB4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9B92A8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Dynamic risk assessment to be performed by all leaders in line with TSA guidelines. </w:t>
            </w:r>
          </w:p>
          <w:p w14:paraId="116ECBC0" w14:textId="518788E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628B49AF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7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AA457" w14:textId="77777777" w:rsidR="00851AF0" w:rsidRDefault="00851AF0">
      <w:r>
        <w:separator/>
      </w:r>
    </w:p>
  </w:endnote>
  <w:endnote w:type="continuationSeparator" w:id="0">
    <w:p w14:paraId="6B1B0E6D" w14:textId="77777777" w:rsidR="00851AF0" w:rsidRDefault="00851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744AAB-AF63-244B-8EE8-99F10BF5EA88}"/>
    <w:embedBold r:id="rId2" w:fontKey="{5069975A-4A95-1D4B-A29D-AB16481FD305}"/>
    <w:embedItalic r:id="rId3" w:fontKey="{8C0A2DF2-5294-1B4A-AC0E-79DDDC6E466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E776988-0C2B-EA4A-AD6A-3DFEE3DA6E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3CE557B-0B05-3546-86B2-14529C4A5826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516DEE71-5F81-A745-9DAA-4EC7ABE73486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DC3A36AD-BB38-3F46-93F5-3592E030053C}"/>
    <w:embedBold r:id="rId8" w:fontKey="{B313C422-6BA2-8247-B436-6B6CE7F7631A}"/>
    <w:embedItalic r:id="rId9" w:fontKey="{07112D46-AE3F-B448-8BF0-052E421A5C1F}"/>
    <w:embedBoldItalic r:id="rId10" w:fontKey="{9A37CA9D-104E-A04B-B437-146384A936F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B586E1E3-EDB2-7149-9058-D4E250CF6AE9}"/>
    <w:embedBold r:id="rId12" w:fontKey="{6D97711F-9BB7-134C-8DDA-5D2BAB590FC8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077EFA8E-4942-EE4C-90F5-24F5958C16BD}"/>
    <w:embedBold r:id="rId14" w:fontKey="{C6196A2A-85AF-2246-8F2A-9B7B9E493681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66A76B50-8E91-FE4E-BEF4-96CE888294DA}"/>
    <w:embedBold r:id="rId16" w:fontKey="{CE737C2C-D297-BD49-9C0A-99342728AB6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4AD77AF-5339-F240-B830-55C8C5A64588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8D914954-FABE-F14E-B638-E598CD1E2AE7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86E321C3-CE5D-BC48-92AC-A5F821DD149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95D2A0D2-AD2C-4B4B-803A-C7B714BCEA9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2" w:fontKey="{E1288E03-90CA-5C40-A318-4DF1455AD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269DF" w14:textId="77777777" w:rsidR="00851AF0" w:rsidRDefault="00851AF0">
      <w:r>
        <w:separator/>
      </w:r>
    </w:p>
  </w:footnote>
  <w:footnote w:type="continuationSeparator" w:id="0">
    <w:p w14:paraId="566B7009" w14:textId="77777777" w:rsidR="00851AF0" w:rsidRDefault="00851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949D8"/>
    <w:multiLevelType w:val="hybridMultilevel"/>
    <w:tmpl w:val="3ABA83AE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F394B"/>
    <w:multiLevelType w:val="hybridMultilevel"/>
    <w:tmpl w:val="85B280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285352">
    <w:abstractNumId w:val="20"/>
  </w:num>
  <w:num w:numId="2" w16cid:durableId="2034645339">
    <w:abstractNumId w:val="25"/>
  </w:num>
  <w:num w:numId="3" w16cid:durableId="619579454">
    <w:abstractNumId w:val="30"/>
  </w:num>
  <w:num w:numId="4" w16cid:durableId="305203355">
    <w:abstractNumId w:val="16"/>
  </w:num>
  <w:num w:numId="5" w16cid:durableId="706610956">
    <w:abstractNumId w:val="26"/>
  </w:num>
  <w:num w:numId="6" w16cid:durableId="2145661004">
    <w:abstractNumId w:val="0"/>
  </w:num>
  <w:num w:numId="7" w16cid:durableId="511190211">
    <w:abstractNumId w:val="1"/>
  </w:num>
  <w:num w:numId="8" w16cid:durableId="1509296571">
    <w:abstractNumId w:val="2"/>
  </w:num>
  <w:num w:numId="9" w16cid:durableId="707683136">
    <w:abstractNumId w:val="3"/>
  </w:num>
  <w:num w:numId="10" w16cid:durableId="362167911">
    <w:abstractNumId w:val="8"/>
  </w:num>
  <w:num w:numId="11" w16cid:durableId="1664815687">
    <w:abstractNumId w:val="4"/>
  </w:num>
  <w:num w:numId="12" w16cid:durableId="591355558">
    <w:abstractNumId w:val="5"/>
  </w:num>
  <w:num w:numId="13" w16cid:durableId="1305551492">
    <w:abstractNumId w:val="6"/>
  </w:num>
  <w:num w:numId="14" w16cid:durableId="210307922">
    <w:abstractNumId w:val="7"/>
  </w:num>
  <w:num w:numId="15" w16cid:durableId="107314066">
    <w:abstractNumId w:val="9"/>
  </w:num>
  <w:num w:numId="16" w16cid:durableId="450903033">
    <w:abstractNumId w:val="12"/>
  </w:num>
  <w:num w:numId="17" w16cid:durableId="1984233691">
    <w:abstractNumId w:val="23"/>
  </w:num>
  <w:num w:numId="18" w16cid:durableId="330186226">
    <w:abstractNumId w:val="15"/>
  </w:num>
  <w:num w:numId="19" w16cid:durableId="1758744015">
    <w:abstractNumId w:val="39"/>
  </w:num>
  <w:num w:numId="20" w16cid:durableId="626205443">
    <w:abstractNumId w:val="34"/>
  </w:num>
  <w:num w:numId="21" w16cid:durableId="493758709">
    <w:abstractNumId w:val="40"/>
  </w:num>
  <w:num w:numId="22" w16cid:durableId="1484009832">
    <w:abstractNumId w:val="32"/>
  </w:num>
  <w:num w:numId="23" w16cid:durableId="1500268319">
    <w:abstractNumId w:val="13"/>
  </w:num>
  <w:num w:numId="24" w16cid:durableId="1137992357">
    <w:abstractNumId w:val="14"/>
  </w:num>
  <w:num w:numId="25" w16cid:durableId="1643458428">
    <w:abstractNumId w:val="27"/>
  </w:num>
  <w:num w:numId="26" w16cid:durableId="1310135323">
    <w:abstractNumId w:val="22"/>
  </w:num>
  <w:num w:numId="27" w16cid:durableId="180439871">
    <w:abstractNumId w:val="10"/>
  </w:num>
  <w:num w:numId="28" w16cid:durableId="1530800488">
    <w:abstractNumId w:val="19"/>
  </w:num>
  <w:num w:numId="29" w16cid:durableId="19744902">
    <w:abstractNumId w:val="24"/>
  </w:num>
  <w:num w:numId="30" w16cid:durableId="188301567">
    <w:abstractNumId w:val="33"/>
  </w:num>
  <w:num w:numId="31" w16cid:durableId="988167552">
    <w:abstractNumId w:val="36"/>
  </w:num>
  <w:num w:numId="32" w16cid:durableId="2132160696">
    <w:abstractNumId w:val="35"/>
  </w:num>
  <w:num w:numId="33" w16cid:durableId="1087001803">
    <w:abstractNumId w:val="21"/>
  </w:num>
  <w:num w:numId="34" w16cid:durableId="102119187">
    <w:abstractNumId w:val="28"/>
  </w:num>
  <w:num w:numId="35" w16cid:durableId="1193884360">
    <w:abstractNumId w:val="18"/>
  </w:num>
  <w:num w:numId="36" w16cid:durableId="1015840171">
    <w:abstractNumId w:val="25"/>
  </w:num>
  <w:num w:numId="37" w16cid:durableId="1245994183">
    <w:abstractNumId w:val="17"/>
  </w:num>
  <w:num w:numId="38" w16cid:durableId="700397708">
    <w:abstractNumId w:val="25"/>
  </w:num>
  <w:num w:numId="39" w16cid:durableId="2065521495">
    <w:abstractNumId w:val="11"/>
  </w:num>
  <w:num w:numId="40" w16cid:durableId="654795988">
    <w:abstractNumId w:val="25"/>
  </w:num>
  <w:num w:numId="41" w16cid:durableId="90859119">
    <w:abstractNumId w:val="38"/>
  </w:num>
  <w:num w:numId="42" w16cid:durableId="1497376420">
    <w:abstractNumId w:val="29"/>
  </w:num>
  <w:num w:numId="43" w16cid:durableId="1339848634">
    <w:abstractNumId w:val="25"/>
  </w:num>
  <w:num w:numId="44" w16cid:durableId="1777872848">
    <w:abstractNumId w:val="31"/>
  </w:num>
  <w:num w:numId="45" w16cid:durableId="80612263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36B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2A3C"/>
    <w:rsid w:val="00134916"/>
    <w:rsid w:val="00166993"/>
    <w:rsid w:val="001714D5"/>
    <w:rsid w:val="001A3FD2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406854"/>
    <w:rsid w:val="00421FE7"/>
    <w:rsid w:val="00465843"/>
    <w:rsid w:val="00467139"/>
    <w:rsid w:val="0047668F"/>
    <w:rsid w:val="004900C8"/>
    <w:rsid w:val="004C42F5"/>
    <w:rsid w:val="004C6902"/>
    <w:rsid w:val="004E1C74"/>
    <w:rsid w:val="004E31E2"/>
    <w:rsid w:val="004E37CB"/>
    <w:rsid w:val="004E768C"/>
    <w:rsid w:val="0052472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0073"/>
    <w:rsid w:val="007E3C80"/>
    <w:rsid w:val="007E58C6"/>
    <w:rsid w:val="00814A8E"/>
    <w:rsid w:val="008349D7"/>
    <w:rsid w:val="008402C3"/>
    <w:rsid w:val="00844F5B"/>
    <w:rsid w:val="0084623F"/>
    <w:rsid w:val="008473D8"/>
    <w:rsid w:val="00851AF0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01BE7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A73DA"/>
    <w:rsid w:val="00BB0635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B60B8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B60B8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14</cp:revision>
  <cp:lastPrinted>2022-09-05T12:59:00Z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